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AC7" w:rsidRPr="00DF3AC7" w:rsidRDefault="00DF3AC7" w:rsidP="00DF3AC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F3AC7">
        <w:rPr>
          <w:rFonts w:ascii="Times New Roman" w:hAnsi="Times New Roman" w:cs="Times New Roman"/>
          <w:b/>
          <w:sz w:val="24"/>
          <w:szCs w:val="24"/>
        </w:rPr>
        <w:t>Алтайские свадебные традиции</w:t>
      </w:r>
    </w:p>
    <w:p w:rsidR="00DF3AC7" w:rsidRPr="00DF3AC7" w:rsidRDefault="00DF3AC7" w:rsidP="00DF3AC7">
      <w:pPr>
        <w:pStyle w:val="a3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Традиционно у коренных алтайских народностей существовали четыре формы заключения брака:</w:t>
      </w:r>
    </w:p>
    <w:p w:rsidR="00DF3AC7" w:rsidRPr="00DF3AC7" w:rsidRDefault="00DF3AC7" w:rsidP="00DF3AC7">
      <w:pPr>
        <w:pStyle w:val="a3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- сватовство (куда),</w:t>
      </w:r>
    </w:p>
    <w:p w:rsidR="00DF3AC7" w:rsidRPr="00DF3AC7" w:rsidRDefault="00DF3AC7" w:rsidP="00DF3AC7">
      <w:pPr>
        <w:pStyle w:val="a3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- умыкание без согласия девушки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тудуп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апарган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>),</w:t>
      </w:r>
    </w:p>
    <w:p w:rsidR="00DF3AC7" w:rsidRPr="00DF3AC7" w:rsidRDefault="00DF3AC7" w:rsidP="00DF3AC7">
      <w:pPr>
        <w:pStyle w:val="a3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- кража невесты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качып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апарганы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>)</w:t>
      </w:r>
    </w:p>
    <w:p w:rsidR="00DF3AC7" w:rsidRPr="00DF3AC7" w:rsidRDefault="00DF3AC7" w:rsidP="00DF3AC7">
      <w:pPr>
        <w:pStyle w:val="a3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- брак </w:t>
      </w:r>
      <w:proofErr w:type="gramStart"/>
      <w:r w:rsidRPr="00DF3AC7">
        <w:rPr>
          <w:rFonts w:ascii="Times New Roman" w:hAnsi="Times New Roman" w:cs="Times New Roman"/>
          <w:sz w:val="24"/>
          <w:szCs w:val="24"/>
        </w:rPr>
        <w:t>малолетних</w:t>
      </w:r>
      <w:proofErr w:type="gramEnd"/>
      <w:r w:rsidRPr="00DF3AC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баланы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тойлогоны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>).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Каждая из этих форм заключения брака имела свои определенные обряды и традиции. Тем не менее, сватовство являлось характерным для всех форм брака. Старые девы и холостяки не пользовались авторитетом и не имели веса в обществе, брак у алтайцев считался обязательным. Женатый наследник отделялся от родителей в случае, если один из других братьев готовился к женитьбе. Младший сын, женившись, жил с родителями и наследовал их дом и хозяйство.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Свадьба – яркое празднество в жизни любого человека, ознаменованное созданием собственной семьи. Алтайский свадебный церемониал делился на четыре этапа: сватовство, подготовка к свадьбе, собственно свадьба и послесвадебный этап. В свою очередь, каждый период состоял из определенного цикла обрядов и ритуальных игр.</w:t>
      </w:r>
    </w:p>
    <w:p w:rsidR="00DF3AC7" w:rsidRPr="00DF3AC7" w:rsidRDefault="00DF3AC7" w:rsidP="00DF3AC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F3AC7">
        <w:rPr>
          <w:rFonts w:ascii="Times New Roman" w:hAnsi="Times New Roman" w:cs="Times New Roman"/>
          <w:b/>
          <w:sz w:val="24"/>
          <w:szCs w:val="24"/>
        </w:rPr>
        <w:t>Сватовство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Сватовство включало предварительные переговоры и официальное сватовство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кудалаш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). В случае заключения брака по предварительному сговору родителей обеих сторон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кудалаш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являлось продолжением переговоров и начиналось с нескольких посещений родственниками жениха родителей невесты. Когда девушке исполнялось 10-12 лет, они приезжали с подарками, напоминая о сговоре. Такие встречи продолжались ежегодно вплоть до совершеннолетия невесты. На протяжении всего этого времени из дома жениха в жилище невесты направлялись меха (лисы, соболя или выдры на пошив женской шапки), кожа (для будущей обуви суженой), различные материалы (бархат, шелк, войлок для пошива женской одежды, постельных принадлежностей) и прочее.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С наступлением срока выдачи невесты (</w:t>
      </w:r>
      <w:proofErr w:type="spellStart"/>
      <w:proofErr w:type="gramStart"/>
      <w:r w:rsidRPr="00DF3AC7">
        <w:rPr>
          <w:rFonts w:ascii="Times New Roman" w:hAnsi="Times New Roman" w:cs="Times New Roman"/>
          <w:sz w:val="24"/>
          <w:szCs w:val="24"/>
        </w:rPr>
        <w:t>дёп</w:t>
      </w:r>
      <w:proofErr w:type="spellEnd"/>
      <w:proofErr w:type="gram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детсе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) сторона жениха совершала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кудалаш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, а противоположная – устраивала праздник в честь этого события. Торжество, сопровождаемое определенными обрядами, заканчивалось тем, что гости увозили невесту к жениху, прикрыв ее занавесом -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кёжёгё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. Для скрепления брака молодоженов в новом аиле проходил традиционный свадебный обряд. В этот день родные жениха устраивали праздник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кыс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экельгени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(привоз невесты). Итогом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кудалаш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являлось назначение дня свадьбы и обе стороны начинали подготовку к торжеству.</w:t>
      </w:r>
    </w:p>
    <w:p w:rsidR="00DF3AC7" w:rsidRPr="00DF3AC7" w:rsidRDefault="00DF3AC7" w:rsidP="00DF3AC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F3AC7">
        <w:rPr>
          <w:rFonts w:ascii="Times New Roman" w:hAnsi="Times New Roman" w:cs="Times New Roman"/>
          <w:b/>
          <w:sz w:val="24"/>
          <w:szCs w:val="24"/>
        </w:rPr>
        <w:t>Предсвадебная подготовка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В этот период проходили предсвадебные обряды. Свадьбу (той), как правило, играли осенью. Для укрепления брачно-родственного союза проводились встречи, сопровождавшиеся переговорами и взаимными угощениями. Родители жениха неоднократно поставляли родственникам невесты материалы для подготовки приданого –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шаалта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(ткани, кожу, шерсть, меха и т.д.) и оговоренное количество скота. Обычно приданое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дёёжё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сеп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>) невесты готовили с пятилетнего возраста девочки. Оно хранилось в кожаных сумах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каптар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>) и сундуках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кайырчактар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). В день свадьбы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дёёжё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доставляли в новый аил жениха. Накануне свадьбы сооружалось жилище для новобрачных. Для этого родители жениха приглашали дальних родственников, соседей, друзей. Строительство аила закреплялось праздником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айыл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тудуштын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кёчёзи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, или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айланчыктын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чайы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>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Неотъемлемым атрибутом свадьбы был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кёжёгё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– белый занавес размером 1,5х</w:t>
      </w:r>
      <w:proofErr w:type="gramStart"/>
      <w:r w:rsidRPr="00DF3AC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DF3AC7">
        <w:rPr>
          <w:rFonts w:ascii="Times New Roman" w:hAnsi="Times New Roman" w:cs="Times New Roman"/>
          <w:sz w:val="24"/>
          <w:szCs w:val="24"/>
        </w:rPr>
        <w:t xml:space="preserve">,5-3 метра. Его края окаймляли шелковые кисточки – обереги, парчовые ленточки, концы которых прострачивались родственниками жениха как символ доступа счастья для новобрачных.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Кёжёгё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привязывали к двум березкам, срезанным утром с восточной стороны склона горы, все это обязательно сопровождалось обрядом благословения. Накануне свадьбы забивали скот.</w:t>
      </w:r>
    </w:p>
    <w:p w:rsidR="00DF3AC7" w:rsidRPr="00DF3AC7" w:rsidRDefault="00DF3AC7" w:rsidP="00DF3AC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F3AC7">
        <w:rPr>
          <w:rFonts w:ascii="Times New Roman" w:hAnsi="Times New Roman" w:cs="Times New Roman"/>
          <w:b/>
          <w:sz w:val="24"/>
          <w:szCs w:val="24"/>
        </w:rPr>
        <w:t>Свадебный обряд и ритуальные игры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Если украденная невеста находилась у родственников жениха, свадьба начиналась у его родителей со встречи гостей с ее стороны. К аилу они подъезжали не позже полудня, но их с легким угощеньем ожидали еще в пути и проводили ритуальные игры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тепши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блаажары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(нужно было отнять деревянное блюдо с мясом). В завершение встречи сватов угощали и провожали к свадебному аилу, где организовывали торжественный прием.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Родственники невесты выставляли напоказ часть доставленного приданого. Прежде чем занести его в аил, совершали ритуальную игру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дёёжё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садары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- продажа приданого: предлагая разное имущество, женщины со стороны невесты расхваливали его, «требуя» взамен символический выкуп. В игре принимал участие племянник невесты, наряженный в одежду замужней женщины. Его предлагали со словами: «Кому нужна девушка – покупайте!».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lastRenderedPageBreak/>
        <w:t xml:space="preserve">Заносили приданое в аил тоже в виде ритуальной игры, в ходе которой сторона жениха преподносила разные угощения или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аракы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>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После ритуального выкупа женщины обеих сторон приступали к оформлению нового аила. Затем родственники жениха шли за невестой, взяв с собой веточки можжевельника –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арчина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, угощения, праздничную одежду из приданого. Впереди несли занавес –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кёжёгё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, слева шел родственник жениха, справа – невесты. В аил, где находилась невеста после умыкания при заключении брака по предварительному сговору, гости входили с песнями. Жена старшего брата жениха совершала обряд кропления огня очага хозяев. Выкупив невесту, одевали ее в девичий наряд и, прикрыв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кёжёгё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>, вели в новый свадебный аил. Она прикрывала лицо руками, закрытыми манжетами. Последующие обряды проходили одинаково для всех форм заключения брака.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Невесту провожали в аил родителей жениха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даан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айыл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). Перед входом окуривали можжевельником, будущая свекровь угощала ее молоком и благословляла. После чего, прикрыв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кёжёгё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, ее дважды обводили вокруг нового жилища, входили в него, девушку усаживали на почетное место женской половины лицом в сторону входа, ориентированного на восток. Так начинался кульминационный свадебный церемониал – обряд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заплетения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волос невесты (чач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ёрёри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>). Участие в нем принимали многодетные женщины, состоящие в счастливом браке.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За занавесом девушку </w:t>
      </w:r>
      <w:proofErr w:type="gramStart"/>
      <w:r w:rsidRPr="00DF3AC7">
        <w:rPr>
          <w:rFonts w:ascii="Times New Roman" w:hAnsi="Times New Roman" w:cs="Times New Roman"/>
          <w:sz w:val="24"/>
          <w:szCs w:val="24"/>
        </w:rPr>
        <w:t>пере-одевали</w:t>
      </w:r>
      <w:proofErr w:type="gramEnd"/>
      <w:r w:rsidRPr="00DF3AC7">
        <w:rPr>
          <w:rFonts w:ascii="Times New Roman" w:hAnsi="Times New Roman" w:cs="Times New Roman"/>
          <w:sz w:val="24"/>
          <w:szCs w:val="24"/>
        </w:rPr>
        <w:t xml:space="preserve"> в одежду замужней женщины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чегедек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), сопровождая действо обрядовым пением, снимали девичье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накосное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убранство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шанкы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), расплетали волосы, расчесывали, делали прямой пробор, делящий голову на равные половины, – знак женской доли. </w:t>
      </w:r>
      <w:proofErr w:type="gramStart"/>
      <w:r w:rsidRPr="00DF3AC7">
        <w:rPr>
          <w:rFonts w:ascii="Times New Roman" w:hAnsi="Times New Roman" w:cs="Times New Roman"/>
          <w:sz w:val="24"/>
          <w:szCs w:val="24"/>
        </w:rPr>
        <w:t xml:space="preserve">Затем заплетали две косы: левую – женщина из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сеока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жениха, правую – невесты, что символизировало переход невесты из одной семьи в другую.</w:t>
      </w:r>
      <w:proofErr w:type="gramEnd"/>
      <w:r w:rsidRPr="00DF3AC7">
        <w:rPr>
          <w:rFonts w:ascii="Times New Roman" w:hAnsi="Times New Roman" w:cs="Times New Roman"/>
          <w:sz w:val="24"/>
          <w:szCs w:val="24"/>
        </w:rPr>
        <w:t xml:space="preserve"> Связав концы косичек, укладывали их на грудь, на голову надевали островерхую шапку замужней женщины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кураан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бёрюк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). С пожеланиями достатка </w:t>
      </w:r>
      <w:proofErr w:type="gramStart"/>
      <w:r w:rsidRPr="00DF3AC7">
        <w:rPr>
          <w:rFonts w:ascii="Times New Roman" w:hAnsi="Times New Roman" w:cs="Times New Roman"/>
          <w:sz w:val="24"/>
          <w:szCs w:val="24"/>
        </w:rPr>
        <w:t>молодую</w:t>
      </w:r>
      <w:proofErr w:type="gramEnd"/>
      <w:r w:rsidRPr="00DF3AC7">
        <w:rPr>
          <w:rFonts w:ascii="Times New Roman" w:hAnsi="Times New Roman" w:cs="Times New Roman"/>
          <w:sz w:val="24"/>
          <w:szCs w:val="24"/>
        </w:rPr>
        <w:t xml:space="preserve"> угощали молоком.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Шанкылу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бала становилась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келин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– замужней женщиной.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Кёжёгё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– табуированный предмет, трогать его руками нельзя. Чтобы показать участникам свадьбы скрывающуюся за ним невесту, отец или дядя жениха приоткрывал его рукояткой плетки, прикладом ружья или же двумя-тремя веточками можжевельника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арчына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). При этом давал невестке наставление: «Имя мое не называй. Дорогу мне не перебегай. Старшего за старшего почитай». Затем прикреплял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кёжёгё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на постоянное место – у кровати новобрачных. После чего к березкам привязывали вареные голень и грудинное ребро барана в знак пожелания молодым благополучной жизни. По отношению </w:t>
      </w:r>
      <w:proofErr w:type="gramStart"/>
      <w:r w:rsidRPr="00DF3AC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F3AC7">
        <w:rPr>
          <w:rFonts w:ascii="Times New Roman" w:hAnsi="Times New Roman" w:cs="Times New Roman"/>
          <w:sz w:val="24"/>
          <w:szCs w:val="24"/>
        </w:rPr>
        <w:t xml:space="preserve"> открывшему занавес в замужней жизни невеста соблюдала обычай избегания. Само открытие занавеса является символом перерождения невесты в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келин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>. На ее смотрины собирался народ.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Затем начиналась очередная ритуальная игра –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айгыр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ла </w:t>
      </w:r>
      <w:proofErr w:type="gramStart"/>
      <w:r w:rsidRPr="00DF3AC7">
        <w:rPr>
          <w:rFonts w:ascii="Times New Roman" w:hAnsi="Times New Roman" w:cs="Times New Roman"/>
          <w:sz w:val="24"/>
          <w:szCs w:val="24"/>
        </w:rPr>
        <w:t>бее</w:t>
      </w:r>
      <w:proofErr w:type="gramEnd"/>
      <w:r w:rsidRPr="00DF3AC7">
        <w:rPr>
          <w:rFonts w:ascii="Times New Roman" w:hAnsi="Times New Roman" w:cs="Times New Roman"/>
          <w:sz w:val="24"/>
          <w:szCs w:val="24"/>
        </w:rPr>
        <w:t xml:space="preserve">, или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сойкониш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. Вслед за ним проводился обряд благопожелания новобрачным –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алкыш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сёс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, или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башпаады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>, означающий приобщение молодоженов в качестве хозяев к своему очагу.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Следует отметить, что во время свадебного пиршества существовали строгие правила приема гостей и их поведения. Рассаживались они тоже в определенном порядке.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В первый день свадьбы невесте положено было угостить </w:t>
      </w:r>
      <w:proofErr w:type="gramStart"/>
      <w:r w:rsidRPr="00DF3AC7">
        <w:rPr>
          <w:rFonts w:ascii="Times New Roman" w:hAnsi="Times New Roman" w:cs="Times New Roman"/>
          <w:sz w:val="24"/>
          <w:szCs w:val="24"/>
        </w:rPr>
        <w:t>собравшихся</w:t>
      </w:r>
      <w:proofErr w:type="gramEnd"/>
      <w:r w:rsidRPr="00DF3AC7">
        <w:rPr>
          <w:rFonts w:ascii="Times New Roman" w:hAnsi="Times New Roman" w:cs="Times New Roman"/>
          <w:sz w:val="24"/>
          <w:szCs w:val="24"/>
        </w:rPr>
        <w:t xml:space="preserve"> солёным чаем с молоком собственного приготовления. Жених помогал ей: готовил дрова, подносил воду и поддерживал огонь. После застолья проводилось еще несколько ритуальных игр, в том числе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ийти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чыныртары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(заставить визжать собаку).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На свадьбе со стороны невесты могла присутствовать только ее мать. В разгар пиршества несколько родственников со стороны жениха посещали новую родню, доставляли им конину или баранину. Этот обряд называется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белькенчек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тюжюрип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, или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дьодо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экельгени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. Сватовской визит совершался после ритуала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заплетения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волос. Если брачное торжество проходило в аиле жениха, то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белкенчек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– в аиле невесты.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белкенчек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родственники жениха брали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арчын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тажур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с молоком и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тажур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аракой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шалта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. Их не положено было встречать во дворе. Войдя в жилище, старший из сватов кропил молоком огонь и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дяйык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, благословляя родных девушки. Сватов угощали молоком. Его они должны были передать новобрачным. Затем родственники жениха вносили заднюю половину туши барана. Ее держали в неперевернутом виде передней частью к очагу, что означало проявление уважения к хозяевам. Мясное угощение подносили с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тажуром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аракы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>. На деревянном блюде матери невесты подавали грудинку, а мясо с бедра и таза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дёргём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) – отцу и другим родственникам. В качестве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шалта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были сладости, плитки чая, сыры и прочие угощения. По традиции хозяева сначала бросали привезенные продукты (по две или четыре щепотки) в огонь.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При сватовском визите матери невесты преподносили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эмчек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тажуур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, а отцу –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тажур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аракой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. После чего хозяева приглашали гостей к столу, в знак признания родственниками им повязывали </w:t>
      </w:r>
      <w:r w:rsidRPr="00DF3AC7">
        <w:rPr>
          <w:rFonts w:ascii="Times New Roman" w:hAnsi="Times New Roman" w:cs="Times New Roman"/>
          <w:sz w:val="24"/>
          <w:szCs w:val="24"/>
        </w:rPr>
        <w:lastRenderedPageBreak/>
        <w:t>пояса. Если дорога предстояла не дальняя, то в обратный путь сваты отправлялись в тот же день, прихватив оставшуюся часть приданого.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На месте свадьбы гостей положено потчевать и на следующий день: забивали двухлетнюю кобылицу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байтал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) и проводили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байтал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3AC7">
        <w:rPr>
          <w:rFonts w:ascii="Times New Roman" w:hAnsi="Times New Roman" w:cs="Times New Roman"/>
          <w:sz w:val="24"/>
          <w:szCs w:val="24"/>
        </w:rPr>
        <w:t>баш</w:t>
      </w:r>
      <w:proofErr w:type="gramEnd"/>
      <w:r w:rsidRPr="00DF3AC7">
        <w:rPr>
          <w:rFonts w:ascii="Times New Roman" w:hAnsi="Times New Roman" w:cs="Times New Roman"/>
          <w:sz w:val="24"/>
          <w:szCs w:val="24"/>
        </w:rPr>
        <w:t xml:space="preserve"> – так называлось пиршество второго после свадьбы дня. В дополнение к свадебной трапезе в этот день на стол подавались горячие вареные головы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свежезабитого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скота. Молодым женщинам, имеющим не более двоих детей, неэтично было сидеть в кругу старейшин и пить с ними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аракы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. Также считалось большим позором напиться на свадьбе допьяна, не </w:t>
      </w:r>
      <w:proofErr w:type="gramStart"/>
      <w:r w:rsidRPr="00DF3AC7">
        <w:rPr>
          <w:rFonts w:ascii="Times New Roman" w:hAnsi="Times New Roman" w:cs="Times New Roman"/>
          <w:sz w:val="24"/>
          <w:szCs w:val="24"/>
        </w:rPr>
        <w:t>знающих</w:t>
      </w:r>
      <w:proofErr w:type="gramEnd"/>
      <w:r w:rsidRPr="00DF3AC7">
        <w:rPr>
          <w:rFonts w:ascii="Times New Roman" w:hAnsi="Times New Roman" w:cs="Times New Roman"/>
          <w:sz w:val="24"/>
          <w:szCs w:val="24"/>
        </w:rPr>
        <w:t xml:space="preserve"> в этом меры накрывали и заворачивали в войлок. По обычаю хозяева провожали гостей, сопровождая их небольшой отрезок пути и угощая в нескольких местах привала.</w:t>
      </w:r>
    </w:p>
    <w:p w:rsidR="00DF3AC7" w:rsidRPr="00DF3AC7" w:rsidRDefault="00DF3AC7" w:rsidP="00DF3AC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F3AC7">
        <w:rPr>
          <w:rFonts w:ascii="Times New Roman" w:hAnsi="Times New Roman" w:cs="Times New Roman"/>
          <w:b/>
          <w:sz w:val="24"/>
          <w:szCs w:val="24"/>
        </w:rPr>
        <w:t>Послесвадебные действа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Заключительный период свадебного церемониала посвящался вступлению молодоженов в разряд супругов и закреплению новых родственных отношений. При выходе девушки замуж вступал в силу обычай избегания старших мужчин со стороны родственников жениха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кайндаш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>) и избегания ими молодой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келиндеш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). Она не должна была часто встречаться с ними, смотреть им в лицо и называть по именам. К старшим родственникам мужа (мужчинам), в том числе и к его отцу, невестка обращалась через третье лицо. Данные запреты были взаимными. Мужа молодая жена называла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адазы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(отец детей), а он супругу –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энези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(мать детей). К родителям мужа невестка обращалась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кайным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(мой свекор),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кайын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энем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(моя свекровь), а они в свою очередь к ней – балам (мое дитя). Женщина не показывалась старшим с обнаженными ногами, руками, непокрытой головой, открытой грудью при кормлении ребенка. Ей запрещалось заходить на мужскую половину юрты, а к </w:t>
      </w:r>
      <w:proofErr w:type="gramStart"/>
      <w:r w:rsidRPr="00DF3AC7">
        <w:rPr>
          <w:rFonts w:ascii="Times New Roman" w:hAnsi="Times New Roman" w:cs="Times New Roman"/>
          <w:sz w:val="24"/>
          <w:szCs w:val="24"/>
        </w:rPr>
        <w:t>избегающим</w:t>
      </w:r>
      <w:proofErr w:type="gramEnd"/>
      <w:r w:rsidRPr="00DF3AC7">
        <w:rPr>
          <w:rFonts w:ascii="Times New Roman" w:hAnsi="Times New Roman" w:cs="Times New Roman"/>
          <w:sz w:val="24"/>
          <w:szCs w:val="24"/>
        </w:rPr>
        <w:t xml:space="preserve"> ее она поворачивалась спиной, при их входе в аил почтительно вставала. Кроме того, не садилась с мужчинами за стол, не шутила и не ругалась с ними.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Полноправными взрослыми членами молодожены становились лишь после рождения ребенка. Не ранее года после этого значимого для новобрачных события родные отца мужа сопровождали молодую семью с ребенком к родственникам невестки. Ее матери вручали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эмчек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тажур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и тушу барана. Такое подношение называлось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эмчек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каргыш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(грудное молоко). Сварив тушу, делили ее на две части: правая половина оставалась новоявленной бабушке, левая передавалась ее зятю. В качестве «платы» за грудное молоко матери невестки гости приводили дойную скотину, как правило, кобылу, а корову, как скотину «с холодным дыханием», просто дарили. Первую телку от этой коровы потом отдавали внуку или внучке. В благодарность за воспитание молодой невестки ее отцу приводили коня в полном убранстве. В доме родителей жены зять вывешивал ткань (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илю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бёс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). Также сваты дарили родителям невестки нарядную одежду, подчеркивая уважение к ним. Хозяева угощали гостей, зятю повязывали новый пояс, а перед отъездом давали молодым </w:t>
      </w:r>
      <w:proofErr w:type="spellStart"/>
      <w:r w:rsidRPr="00DF3AC7">
        <w:rPr>
          <w:rFonts w:ascii="Times New Roman" w:hAnsi="Times New Roman" w:cs="Times New Roman"/>
          <w:sz w:val="24"/>
          <w:szCs w:val="24"/>
        </w:rPr>
        <w:t>энчи</w:t>
      </w:r>
      <w:proofErr w:type="spellEnd"/>
      <w:r w:rsidRPr="00DF3AC7">
        <w:rPr>
          <w:rFonts w:ascii="Times New Roman" w:hAnsi="Times New Roman" w:cs="Times New Roman"/>
          <w:sz w:val="24"/>
          <w:szCs w:val="24"/>
        </w:rPr>
        <w:t xml:space="preserve"> – различный скот на разведение, а новорожденному – жеребенка, ягненка и ценные подарки. Гости обязательно посещали дядю невестки по матери, естественно, было неприличным входить в его жилище с пустыми руками. Хозяева тоже повязывали гостям пояса, а молодой семье дядя щедро дарил разнообразный скот. Лишь после такой первой поездки молодая семья могла ездить на свое усмотрение к родителям невестки и другим ее родственникам.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Как видно, родные невестки вносили основную часть в материальное обеспечение новобрачных, а родители жениха несли ответственность за их семейную жизнь.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Традиционная свадебная обрядность алтайцев – один из их жизненных укладов, который менялся и развивался вместе с их материальной и духовной культурой.</w:t>
      </w:r>
    </w:p>
    <w:p w:rsidR="00DF3AC7" w:rsidRPr="00DF3AC7" w:rsidRDefault="00DF3AC7" w:rsidP="00DF3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 xml:space="preserve">Проведение современной алтайской свадьбы отличается от старинных традиций. Кроме того, в каждом отдельно взятом районе Республики Алтай сложились на сегодняшний день свои, характерные только для этой местности отдельные обряды. Тем не </w:t>
      </w:r>
      <w:proofErr w:type="gramStart"/>
      <w:r w:rsidRPr="00DF3AC7">
        <w:rPr>
          <w:rFonts w:ascii="Times New Roman" w:hAnsi="Times New Roman" w:cs="Times New Roman"/>
          <w:sz w:val="24"/>
          <w:szCs w:val="24"/>
        </w:rPr>
        <w:t>менее</w:t>
      </w:r>
      <w:proofErr w:type="gramEnd"/>
      <w:r w:rsidRPr="00DF3AC7">
        <w:rPr>
          <w:rFonts w:ascii="Times New Roman" w:hAnsi="Times New Roman" w:cs="Times New Roman"/>
          <w:sz w:val="24"/>
          <w:szCs w:val="24"/>
        </w:rPr>
        <w:t xml:space="preserve"> общая модель проведения свадебного торжества сохраняется и в наши дни.</w:t>
      </w:r>
    </w:p>
    <w:p w:rsidR="00DF3AC7" w:rsidRPr="00DF3AC7" w:rsidRDefault="00DF3AC7" w:rsidP="00DF3AC7">
      <w:pPr>
        <w:pStyle w:val="a3"/>
        <w:tabs>
          <w:tab w:val="left" w:pos="93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F3AC7" w:rsidRPr="00DF3AC7" w:rsidRDefault="00DF3AC7" w:rsidP="00DF3AC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3AC7" w:rsidRPr="00DF3AC7" w:rsidRDefault="00DF3AC7" w:rsidP="00DF3AC7">
      <w:pPr>
        <w:pStyle w:val="a3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Подготовлено по материалам книги кандидата исторических наук, доцента кафедры археологии, этнологии и источниковедения ГАГУ Н.А. ТАДИНОЙ «Алтайская свадебная обрядность XIX – XX веков».</w:t>
      </w:r>
    </w:p>
    <w:p w:rsidR="00DF3AC7" w:rsidRPr="00DF3AC7" w:rsidRDefault="00DF3AC7" w:rsidP="00DF3AC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4ECD" w:rsidRPr="00DF3AC7" w:rsidRDefault="00DF3AC7" w:rsidP="00DF3AC7">
      <w:pPr>
        <w:pStyle w:val="a3"/>
        <w:rPr>
          <w:rFonts w:ascii="Times New Roman" w:hAnsi="Times New Roman" w:cs="Times New Roman"/>
          <w:sz w:val="24"/>
          <w:szCs w:val="24"/>
        </w:rPr>
      </w:pPr>
      <w:r w:rsidRPr="00DF3AC7">
        <w:rPr>
          <w:rFonts w:ascii="Times New Roman" w:hAnsi="Times New Roman" w:cs="Times New Roman"/>
          <w:sz w:val="24"/>
          <w:szCs w:val="24"/>
        </w:rPr>
        <w:t>http://svadba-altai.ru/altayskaya-svadba</w:t>
      </w:r>
      <w:bookmarkStart w:id="0" w:name="_GoBack"/>
      <w:bookmarkEnd w:id="0"/>
    </w:p>
    <w:sectPr w:rsidR="00C54ECD" w:rsidRPr="00DF3AC7" w:rsidSect="00DF3AC7">
      <w:pgSz w:w="11906" w:h="16838"/>
      <w:pgMar w:top="426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AC7"/>
    <w:rsid w:val="00C54ECD"/>
    <w:rsid w:val="00DF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3AC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3A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1965</Words>
  <Characters>11205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2019-04-28T05:29:00Z</dcterms:created>
  <dcterms:modified xsi:type="dcterms:W3CDTF">2019-04-28T05:32:00Z</dcterms:modified>
</cp:coreProperties>
</file>